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1087" w14:textId="77777777" w:rsidR="009B26D2" w:rsidRDefault="009B26D2" w:rsidP="009B26D2">
      <w:pPr>
        <w:rPr>
          <w:rFonts w:eastAsia="MS Mincho"/>
        </w:rPr>
      </w:pPr>
      <w:r>
        <w:rPr>
          <w:rFonts w:eastAsia="MS Mincho"/>
          <w:b/>
          <w:bCs/>
        </w:rPr>
        <w:t>Business and Noninstructional Operations</w:t>
      </w:r>
      <w:r>
        <w:rPr>
          <w:rFonts w:eastAsia="MS Mincho"/>
        </w:rPr>
        <w:tab/>
        <w:t>BP 3517(a)</w:t>
      </w:r>
    </w:p>
    <w:p w14:paraId="1B45CE2E" w14:textId="77777777" w:rsidR="009B26D2" w:rsidRDefault="009B26D2" w:rsidP="009B26D2">
      <w:pPr>
        <w:rPr>
          <w:rFonts w:eastAsia="MS Mincho"/>
        </w:rPr>
      </w:pPr>
    </w:p>
    <w:p w14:paraId="60038AF5" w14:textId="77777777" w:rsidR="009B26D2" w:rsidRDefault="009B26D2" w:rsidP="009B26D2">
      <w:r>
        <w:rPr>
          <w:rFonts w:eastAsia="MS Mincho"/>
          <w:b/>
          <w:bCs/>
        </w:rPr>
        <w:t xml:space="preserve">FACILITIES INSPECTION </w:t>
      </w:r>
    </w:p>
    <w:p w14:paraId="504E5693" w14:textId="77777777" w:rsidR="009B26D2" w:rsidRDefault="009B26D2" w:rsidP="009B26D2"/>
    <w:p w14:paraId="685C3066" w14:textId="77777777" w:rsidR="009B26D2" w:rsidRDefault="009B26D2" w:rsidP="009B26D2">
      <w:r>
        <w:t xml:space="preserve">The Governing Board recognizes that the condition of school facilities may have an impact on safety, student learning and achievement, and employee morale, and desires to provide school facilities that are safe, clean, and functional, as defined in Education Code 17002. </w:t>
      </w:r>
    </w:p>
    <w:p w14:paraId="33B9B895" w14:textId="7D48C1DB" w:rsidR="009B26D2" w:rsidRDefault="009B26D2" w:rsidP="009B26D2"/>
    <w:p w14:paraId="323102AE" w14:textId="77777777" w:rsidR="009B26D2" w:rsidRDefault="009B26D2" w:rsidP="009B26D2">
      <w:pPr>
        <w:rPr>
          <w:i/>
          <w:sz w:val="20"/>
        </w:rPr>
      </w:pPr>
      <w:r>
        <w:rPr>
          <w:i/>
          <w:sz w:val="20"/>
        </w:rPr>
        <w:t>(cf. 1312.4 - Williams Uniform Complaint Procedures)</w:t>
      </w:r>
    </w:p>
    <w:p w14:paraId="5E2A0871" w14:textId="77777777" w:rsidR="003F26F2" w:rsidRDefault="003F26F2" w:rsidP="009B26D2">
      <w:pPr>
        <w:rPr>
          <w:i/>
          <w:sz w:val="20"/>
        </w:rPr>
      </w:pPr>
    </w:p>
    <w:p w14:paraId="459C94F3" w14:textId="0D92C62C" w:rsidR="009B26D2" w:rsidRDefault="009B26D2" w:rsidP="009B26D2">
      <w:r>
        <w:t xml:space="preserve">The </w:t>
      </w:r>
      <w:r w:rsidRPr="003F26F2">
        <w:t xml:space="preserve">Executive Director </w:t>
      </w:r>
      <w:r>
        <w:t>shall develop a facilities inspection and maintenance program to ensure that district schools are maintained in good repair in accordance with law.  At a minimum, the inspection program shall determine facility conditions specified on the inspection and evaluation instrument, including any evidence of:</w:t>
      </w:r>
    </w:p>
    <w:p w14:paraId="230AFE4E" w14:textId="77777777" w:rsidR="009B26D2" w:rsidRDefault="009B26D2" w:rsidP="009B26D2"/>
    <w:p w14:paraId="77CAA982" w14:textId="77777777" w:rsidR="009B26D2" w:rsidRDefault="009B26D2" w:rsidP="009B26D2">
      <w:pPr>
        <w:tabs>
          <w:tab w:val="left" w:pos="720"/>
        </w:tabs>
      </w:pPr>
      <w:r>
        <w:t>1.</w:t>
      </w:r>
      <w:r>
        <w:tab/>
        <w:t>Gas leaks</w:t>
      </w:r>
    </w:p>
    <w:p w14:paraId="34D5E2C1" w14:textId="77777777" w:rsidR="009B26D2" w:rsidRDefault="009B26D2" w:rsidP="009B26D2">
      <w:pPr>
        <w:tabs>
          <w:tab w:val="left" w:pos="720"/>
        </w:tabs>
      </w:pPr>
    </w:p>
    <w:p w14:paraId="0C68C9C7" w14:textId="77777777" w:rsidR="009B26D2" w:rsidRDefault="009B26D2" w:rsidP="009B26D2">
      <w:pPr>
        <w:tabs>
          <w:tab w:val="left" w:pos="720"/>
        </w:tabs>
        <w:ind w:left="720" w:hanging="720"/>
      </w:pPr>
      <w:r>
        <w:t>2.</w:t>
      </w:r>
      <w:r>
        <w:tab/>
        <w:t>Problems with mechanical systems, including heating, ventilation, or air conditioning systems</w:t>
      </w:r>
    </w:p>
    <w:p w14:paraId="2B118B98" w14:textId="77777777" w:rsidR="009B26D2" w:rsidRDefault="009B26D2" w:rsidP="009B26D2">
      <w:pPr>
        <w:tabs>
          <w:tab w:val="left" w:pos="720"/>
        </w:tabs>
      </w:pPr>
    </w:p>
    <w:p w14:paraId="5B2517D0" w14:textId="77777777" w:rsidR="009B26D2" w:rsidRDefault="009B26D2" w:rsidP="009B26D2">
      <w:pPr>
        <w:tabs>
          <w:tab w:val="left" w:pos="720"/>
        </w:tabs>
        <w:ind w:left="720" w:hanging="720"/>
      </w:pPr>
      <w:r>
        <w:t>3.</w:t>
      </w:r>
      <w:r>
        <w:tab/>
        <w:t>Broken windows or doors</w:t>
      </w:r>
    </w:p>
    <w:p w14:paraId="390F7F59" w14:textId="77777777" w:rsidR="009B26D2" w:rsidRDefault="009B26D2" w:rsidP="009B26D2">
      <w:pPr>
        <w:tabs>
          <w:tab w:val="left" w:pos="720"/>
        </w:tabs>
      </w:pPr>
    </w:p>
    <w:p w14:paraId="22954BAE" w14:textId="77777777" w:rsidR="009B26D2" w:rsidRDefault="009B26D2" w:rsidP="009B26D2">
      <w:pPr>
        <w:tabs>
          <w:tab w:val="left" w:pos="720"/>
        </w:tabs>
        <w:ind w:left="720" w:hanging="720"/>
      </w:pPr>
      <w:r>
        <w:t>4.</w:t>
      </w:r>
      <w:r>
        <w:tab/>
        <w:t xml:space="preserve">Broken gates or fences that could pose a safety hazard </w:t>
      </w:r>
    </w:p>
    <w:p w14:paraId="54851D96" w14:textId="77777777" w:rsidR="009B26D2" w:rsidRDefault="009B26D2" w:rsidP="009B26D2">
      <w:pPr>
        <w:tabs>
          <w:tab w:val="left" w:pos="720"/>
        </w:tabs>
        <w:ind w:left="720" w:hanging="720"/>
      </w:pPr>
    </w:p>
    <w:p w14:paraId="11CCF95C" w14:textId="77777777" w:rsidR="009B26D2" w:rsidRDefault="009B26D2" w:rsidP="009B26D2">
      <w:pPr>
        <w:tabs>
          <w:tab w:val="left" w:pos="720"/>
        </w:tabs>
        <w:ind w:left="720" w:hanging="720"/>
      </w:pPr>
      <w:r>
        <w:t>5.</w:t>
      </w:r>
      <w:r>
        <w:tab/>
        <w:t xml:space="preserve">Unsafe or unclean interior surfaces, such as walls, floors, or ceilings </w:t>
      </w:r>
    </w:p>
    <w:p w14:paraId="7F86E72E" w14:textId="77777777" w:rsidR="009B26D2" w:rsidRDefault="009B26D2" w:rsidP="009B26D2">
      <w:pPr>
        <w:tabs>
          <w:tab w:val="left" w:pos="720"/>
        </w:tabs>
        <w:ind w:left="720" w:hanging="720"/>
      </w:pPr>
    </w:p>
    <w:p w14:paraId="755FC8B8" w14:textId="77777777" w:rsidR="009B26D2" w:rsidRDefault="009B26D2" w:rsidP="009B26D2">
      <w:pPr>
        <w:tabs>
          <w:tab w:val="left" w:pos="720"/>
        </w:tabs>
        <w:ind w:left="720" w:hanging="720"/>
      </w:pPr>
      <w:r>
        <w:t>6.</w:t>
      </w:r>
      <w:r>
        <w:tab/>
        <w:t>Improperly stored hazardous or flammable materials that may pose an immediate threat to students or staff</w:t>
      </w:r>
    </w:p>
    <w:p w14:paraId="76A4222B" w14:textId="77777777" w:rsidR="009B26D2" w:rsidRDefault="009B26D2" w:rsidP="009B26D2">
      <w:pPr>
        <w:tabs>
          <w:tab w:val="left" w:pos="720"/>
        </w:tabs>
        <w:ind w:left="720" w:hanging="720"/>
      </w:pPr>
    </w:p>
    <w:p w14:paraId="11BFB80C" w14:textId="77777777" w:rsidR="009B26D2" w:rsidRDefault="009B26D2" w:rsidP="009B26D2">
      <w:pPr>
        <w:tabs>
          <w:tab w:val="left" w:pos="720"/>
        </w:tabs>
        <w:ind w:left="720" w:hanging="720"/>
      </w:pPr>
      <w:r>
        <w:t>7.</w:t>
      </w:r>
      <w:r>
        <w:tab/>
        <w:t>Damaged or nonfunctioning structural elements, such as posts, beams, or supports</w:t>
      </w:r>
    </w:p>
    <w:p w14:paraId="0304518C" w14:textId="77777777" w:rsidR="009B26D2" w:rsidRDefault="009B26D2" w:rsidP="009B26D2">
      <w:pPr>
        <w:tabs>
          <w:tab w:val="left" w:pos="720"/>
        </w:tabs>
      </w:pPr>
    </w:p>
    <w:p w14:paraId="57B90947" w14:textId="77777777" w:rsidR="009B26D2" w:rsidRDefault="009B26D2" w:rsidP="009B26D2">
      <w:pPr>
        <w:tabs>
          <w:tab w:val="left" w:pos="720"/>
        </w:tabs>
        <w:ind w:left="720" w:hanging="720"/>
      </w:pPr>
      <w:r>
        <w:t>8.</w:t>
      </w:r>
      <w:r>
        <w:tab/>
        <w:t>Nonfunctioning fire sprinklers and emergency equipment, such as alarms or fire extinguishers</w:t>
      </w:r>
    </w:p>
    <w:p w14:paraId="70A5C315" w14:textId="77777777" w:rsidR="009B26D2" w:rsidRDefault="009B26D2" w:rsidP="009B26D2">
      <w:pPr>
        <w:tabs>
          <w:tab w:val="left" w:pos="720"/>
        </w:tabs>
      </w:pPr>
    </w:p>
    <w:p w14:paraId="2239E8C1" w14:textId="77777777" w:rsidR="009B26D2" w:rsidRDefault="009B26D2" w:rsidP="009B26D2">
      <w:pPr>
        <w:tabs>
          <w:tab w:val="left" w:pos="720"/>
        </w:tabs>
      </w:pPr>
      <w:r>
        <w:t>9.</w:t>
      </w:r>
      <w:r>
        <w:tab/>
        <w:t>Improperly secured or nonfunctioning electrical systems, components, or equipment</w:t>
      </w:r>
    </w:p>
    <w:p w14:paraId="22A2EBCA" w14:textId="77777777" w:rsidR="009B26D2" w:rsidRDefault="009B26D2" w:rsidP="009B26D2">
      <w:pPr>
        <w:tabs>
          <w:tab w:val="left" w:pos="720"/>
        </w:tabs>
      </w:pPr>
    </w:p>
    <w:p w14:paraId="5F3C5649" w14:textId="77777777" w:rsidR="009B26D2" w:rsidRDefault="009B26D2" w:rsidP="009B26D2">
      <w:pPr>
        <w:tabs>
          <w:tab w:val="left" w:pos="720"/>
        </w:tabs>
      </w:pPr>
      <w:r>
        <w:t>10.</w:t>
      </w:r>
      <w:r>
        <w:tab/>
        <w:t>Inadequate or nonfunctioning lighting</w:t>
      </w:r>
    </w:p>
    <w:p w14:paraId="28C70750" w14:textId="77777777" w:rsidR="009B26D2" w:rsidRDefault="009B26D2" w:rsidP="009B26D2">
      <w:pPr>
        <w:tabs>
          <w:tab w:val="left" w:pos="720"/>
        </w:tabs>
      </w:pPr>
    </w:p>
    <w:p w14:paraId="767044E7" w14:textId="77777777" w:rsidR="009B26D2" w:rsidRDefault="009B26D2" w:rsidP="009B26D2">
      <w:pPr>
        <w:tabs>
          <w:tab w:val="left" w:pos="720"/>
        </w:tabs>
      </w:pPr>
      <w:r>
        <w:t>11.</w:t>
      </w:r>
      <w:r>
        <w:tab/>
        <w:t>Major pest or vermin infestation</w:t>
      </w:r>
    </w:p>
    <w:p w14:paraId="4C103EA3" w14:textId="77777777" w:rsidR="009B26D2" w:rsidRDefault="009B26D2" w:rsidP="009B26D2">
      <w:pPr>
        <w:tabs>
          <w:tab w:val="left" w:pos="720"/>
        </w:tabs>
      </w:pPr>
    </w:p>
    <w:p w14:paraId="263FE2A3" w14:textId="77777777" w:rsidR="009B26D2" w:rsidRDefault="009B26D2" w:rsidP="009B26D2">
      <w:pPr>
        <w:tabs>
          <w:tab w:val="left" w:pos="720"/>
        </w:tabs>
      </w:pPr>
      <w:r>
        <w:t>12.</w:t>
      </w:r>
      <w:r>
        <w:tab/>
        <w:t>Inaccessible or nonfunctioning drinking fountains</w:t>
      </w:r>
    </w:p>
    <w:p w14:paraId="7BE63E82" w14:textId="77777777" w:rsidR="009B26D2" w:rsidRDefault="009B26D2" w:rsidP="009B26D2">
      <w:pPr>
        <w:tabs>
          <w:tab w:val="left" w:pos="720"/>
        </w:tabs>
      </w:pPr>
    </w:p>
    <w:p w14:paraId="4AF90360" w14:textId="77777777" w:rsidR="009B26D2" w:rsidRDefault="009B26D2" w:rsidP="009B26D2">
      <w:pPr>
        <w:tabs>
          <w:tab w:val="left" w:pos="720"/>
        </w:tabs>
        <w:ind w:left="720" w:hanging="720"/>
      </w:pPr>
      <w:r>
        <w:t>13.</w:t>
      </w:r>
      <w:r>
        <w:tab/>
        <w:t>Inaccessible, unclean, nonfunctioning, or inadequately supplied restrooms during school hours</w:t>
      </w:r>
    </w:p>
    <w:p w14:paraId="4E036758" w14:textId="77777777" w:rsidR="009B26D2" w:rsidRDefault="009B26D2" w:rsidP="009B26D2">
      <w:pPr>
        <w:tabs>
          <w:tab w:val="left" w:pos="720"/>
        </w:tabs>
      </w:pPr>
    </w:p>
    <w:p w14:paraId="033161A3" w14:textId="77777777" w:rsidR="003F26F2" w:rsidRDefault="009B26D2" w:rsidP="009B26D2">
      <w:pPr>
        <w:rPr>
          <w:rFonts w:eastAsia="MS Mincho"/>
        </w:rPr>
      </w:pPr>
      <w:r>
        <w:rPr>
          <w:rFonts w:eastAsia="MS Mincho"/>
        </w:rPr>
        <w:tab/>
      </w:r>
    </w:p>
    <w:p w14:paraId="5058BA61" w14:textId="77777777" w:rsidR="003F26F2" w:rsidRDefault="003F26F2" w:rsidP="009B26D2">
      <w:pPr>
        <w:rPr>
          <w:rFonts w:eastAsia="MS Mincho"/>
        </w:rPr>
      </w:pPr>
    </w:p>
    <w:p w14:paraId="6993EB5F" w14:textId="76F2F945" w:rsidR="009B26D2" w:rsidRDefault="003F26F2" w:rsidP="009B26D2">
      <w:pPr>
        <w:rPr>
          <w:rFonts w:eastAsia="MS Mincho"/>
        </w:rPr>
      </w:pPr>
      <w:r>
        <w:rPr>
          <w:rFonts w:eastAsia="MS Mincho"/>
        </w:rPr>
        <w:lastRenderedPageBreak/>
        <w:tab/>
      </w:r>
      <w:r w:rsidR="009B26D2">
        <w:rPr>
          <w:rFonts w:eastAsia="MS Mincho"/>
        </w:rPr>
        <w:t>BP 3517(b)</w:t>
      </w:r>
    </w:p>
    <w:p w14:paraId="6AB992B8" w14:textId="77777777" w:rsidR="009B26D2" w:rsidRDefault="009B26D2" w:rsidP="009B26D2">
      <w:pPr>
        <w:rPr>
          <w:rFonts w:eastAsia="MS Mincho"/>
        </w:rPr>
      </w:pPr>
    </w:p>
    <w:p w14:paraId="390D47AE" w14:textId="77777777" w:rsidR="009B26D2" w:rsidRDefault="009B26D2" w:rsidP="009B26D2">
      <w:pPr>
        <w:rPr>
          <w:rFonts w:eastAsia="MS Mincho"/>
          <w:bCs/>
        </w:rPr>
      </w:pPr>
      <w:r>
        <w:rPr>
          <w:rFonts w:eastAsia="MS Mincho"/>
          <w:b/>
          <w:bCs/>
        </w:rPr>
        <w:t>FACILITIES INSPECTION</w:t>
      </w:r>
      <w:r>
        <w:rPr>
          <w:rFonts w:eastAsia="MS Mincho"/>
          <w:bCs/>
        </w:rPr>
        <w:t xml:space="preserve"> (continued)</w:t>
      </w:r>
    </w:p>
    <w:p w14:paraId="4D83A5EB" w14:textId="77777777" w:rsidR="009B26D2" w:rsidRDefault="009B26D2" w:rsidP="009B26D2">
      <w:pPr>
        <w:tabs>
          <w:tab w:val="left" w:pos="720"/>
        </w:tabs>
        <w:ind w:left="720" w:hanging="720"/>
      </w:pPr>
    </w:p>
    <w:p w14:paraId="392E0CA9" w14:textId="77777777" w:rsidR="009B26D2" w:rsidRDefault="009B26D2" w:rsidP="009B26D2">
      <w:pPr>
        <w:tabs>
          <w:tab w:val="left" w:pos="720"/>
        </w:tabs>
      </w:pPr>
      <w:r>
        <w:t>14.</w:t>
      </w:r>
      <w:r>
        <w:tab/>
        <w:t>Backed-up, clogged, odorous, or flooded sewage system</w:t>
      </w:r>
    </w:p>
    <w:p w14:paraId="6105DE4D" w14:textId="77777777" w:rsidR="009B26D2" w:rsidRDefault="009B26D2" w:rsidP="009B26D2">
      <w:pPr>
        <w:rPr>
          <w:rFonts w:eastAsia="MS Mincho"/>
        </w:rPr>
      </w:pPr>
    </w:p>
    <w:p w14:paraId="45448E8A" w14:textId="77777777" w:rsidR="009B26D2" w:rsidRDefault="009B26D2" w:rsidP="009B26D2">
      <w:pPr>
        <w:tabs>
          <w:tab w:val="left" w:pos="720"/>
        </w:tabs>
        <w:rPr>
          <w:rFonts w:eastAsia="MS Mincho"/>
        </w:rPr>
      </w:pPr>
      <w:r>
        <w:rPr>
          <w:rFonts w:eastAsia="MS Mincho"/>
        </w:rPr>
        <w:t>15.</w:t>
      </w:r>
      <w:r>
        <w:rPr>
          <w:rFonts w:eastAsia="MS Mincho"/>
        </w:rPr>
        <w:tab/>
        <w:t>Nonfunctioning or damaged roofs, gutters, drains, or downspouts</w:t>
      </w:r>
    </w:p>
    <w:p w14:paraId="721D2AC8" w14:textId="77777777" w:rsidR="009B26D2" w:rsidRDefault="009B26D2" w:rsidP="009B26D2">
      <w:pPr>
        <w:tabs>
          <w:tab w:val="left" w:pos="720"/>
        </w:tabs>
        <w:rPr>
          <w:rFonts w:eastAsia="MS Mincho"/>
        </w:rPr>
      </w:pPr>
    </w:p>
    <w:p w14:paraId="63FF3503" w14:textId="77777777" w:rsidR="009B26D2" w:rsidRDefault="009B26D2" w:rsidP="009B26D2">
      <w:pPr>
        <w:tabs>
          <w:tab w:val="left" w:pos="720"/>
        </w:tabs>
        <w:ind w:left="720" w:hanging="720"/>
        <w:rPr>
          <w:rFonts w:eastAsia="MS Mincho"/>
        </w:rPr>
      </w:pPr>
      <w:r>
        <w:rPr>
          <w:rFonts w:eastAsia="MS Mincho"/>
        </w:rPr>
        <w:t>16.</w:t>
      </w:r>
      <w:r>
        <w:rPr>
          <w:rFonts w:eastAsia="MS Mincho"/>
        </w:rPr>
        <w:tab/>
        <w:t>Drainage problems on school grounds, including water damage to playgrounds or parking lots</w:t>
      </w:r>
    </w:p>
    <w:p w14:paraId="50A1A5C1" w14:textId="77777777" w:rsidR="009B26D2" w:rsidRDefault="009B26D2" w:rsidP="009B26D2">
      <w:pPr>
        <w:tabs>
          <w:tab w:val="left" w:pos="720"/>
        </w:tabs>
        <w:rPr>
          <w:rFonts w:eastAsia="MS Mincho"/>
        </w:rPr>
      </w:pPr>
    </w:p>
    <w:p w14:paraId="6460CC01" w14:textId="77777777" w:rsidR="009B26D2" w:rsidRDefault="009B26D2" w:rsidP="009B26D2">
      <w:pPr>
        <w:tabs>
          <w:tab w:val="left" w:pos="720"/>
        </w:tabs>
        <w:rPr>
          <w:rFonts w:eastAsia="MS Mincho"/>
        </w:rPr>
      </w:pPr>
      <w:r>
        <w:rPr>
          <w:rFonts w:eastAsia="MS Mincho"/>
        </w:rPr>
        <w:t>17.</w:t>
      </w:r>
      <w:r>
        <w:rPr>
          <w:rFonts w:eastAsia="MS Mincho"/>
        </w:rPr>
        <w:tab/>
        <w:t>Nonfunctioning or hazardous playground equipment or exterior fixtures</w:t>
      </w:r>
    </w:p>
    <w:p w14:paraId="707F3BF8" w14:textId="77777777" w:rsidR="009B26D2" w:rsidRDefault="009B26D2" w:rsidP="009B26D2">
      <w:pPr>
        <w:tabs>
          <w:tab w:val="left" w:pos="720"/>
        </w:tabs>
        <w:rPr>
          <w:rFonts w:eastAsia="MS Mincho"/>
        </w:rPr>
      </w:pPr>
    </w:p>
    <w:p w14:paraId="5C2C91BA" w14:textId="77777777" w:rsidR="009B26D2" w:rsidRDefault="009B26D2" w:rsidP="009B26D2">
      <w:pPr>
        <w:tabs>
          <w:tab w:val="left" w:pos="720"/>
        </w:tabs>
        <w:rPr>
          <w:rFonts w:eastAsia="MS Mincho"/>
        </w:rPr>
      </w:pPr>
      <w:r>
        <w:rPr>
          <w:rFonts w:eastAsia="MS Mincho"/>
        </w:rPr>
        <w:t>18.</w:t>
      </w:r>
      <w:r>
        <w:rPr>
          <w:rFonts w:eastAsia="MS Mincho"/>
        </w:rPr>
        <w:tab/>
        <w:t>Nonfunctioning or hazardous fields, walkways, or parking lot surfaces</w:t>
      </w:r>
    </w:p>
    <w:p w14:paraId="34DF777E" w14:textId="77777777" w:rsidR="009B26D2" w:rsidRDefault="009B26D2" w:rsidP="009B26D2">
      <w:pPr>
        <w:tabs>
          <w:tab w:val="left" w:pos="720"/>
        </w:tabs>
        <w:rPr>
          <w:rFonts w:eastAsia="MS Mincho"/>
        </w:rPr>
      </w:pPr>
    </w:p>
    <w:p w14:paraId="7BF7FE54" w14:textId="77777777" w:rsidR="009B26D2" w:rsidRDefault="009B26D2" w:rsidP="009B26D2">
      <w:pPr>
        <w:tabs>
          <w:tab w:val="left" w:pos="720"/>
        </w:tabs>
        <w:rPr>
          <w:rFonts w:eastAsia="MS Mincho"/>
        </w:rPr>
      </w:pPr>
      <w:r>
        <w:rPr>
          <w:rFonts w:eastAsia="MS Mincho"/>
        </w:rPr>
        <w:t>19.</w:t>
      </w:r>
      <w:r>
        <w:rPr>
          <w:rFonts w:eastAsia="MS Mincho"/>
        </w:rPr>
        <w:tab/>
        <w:t xml:space="preserve">Unclean school grounds, including accumulated refuse or unabated graffiti </w:t>
      </w:r>
    </w:p>
    <w:p w14:paraId="73E4C962" w14:textId="77777777" w:rsidR="009B26D2" w:rsidRDefault="009B26D2" w:rsidP="009B26D2"/>
    <w:p w14:paraId="2B0EB1F5" w14:textId="2096F017" w:rsidR="009B26D2" w:rsidRDefault="009B26D2" w:rsidP="009B26D2">
      <w:pPr>
        <w:tabs>
          <w:tab w:val="left" w:pos="720"/>
        </w:tabs>
      </w:pPr>
      <w:r>
        <w:t xml:space="preserve">The </w:t>
      </w:r>
      <w:r w:rsidRPr="003F26F2">
        <w:t xml:space="preserve">Executive Director </w:t>
      </w:r>
      <w:r>
        <w:t xml:space="preserve">shall ensure that any necessary repairs identified during the inspection are made in a timely and expeditious manner. The </w:t>
      </w:r>
      <w:r w:rsidRPr="003F26F2">
        <w:t xml:space="preserve">Executive Director </w:t>
      </w:r>
      <w:r>
        <w:t xml:space="preserve">shall provide the Board with regular reports regarding </w:t>
      </w:r>
      <w:r w:rsidRPr="003F26F2">
        <w:t xml:space="preserve">College and Career Advantage </w:t>
      </w:r>
      <w:r>
        <w:t>Regional Occupational Program’s facility inspection program and updates of any visits to district schools by the County Superintendent of Schools.</w:t>
      </w:r>
    </w:p>
    <w:p w14:paraId="497435CF" w14:textId="77777777" w:rsidR="009B26D2" w:rsidRDefault="009B26D2" w:rsidP="009B26D2">
      <w:pPr>
        <w:rPr>
          <w:rFonts w:eastAsia="MS Mincho"/>
          <w:i/>
          <w:szCs w:val="24"/>
        </w:rPr>
      </w:pPr>
    </w:p>
    <w:p w14:paraId="0A412510" w14:textId="77777777" w:rsidR="009B26D2" w:rsidRDefault="009B26D2" w:rsidP="009B26D2">
      <w:pPr>
        <w:rPr>
          <w:rFonts w:eastAsia="MS Mincho"/>
          <w:i/>
          <w:sz w:val="20"/>
        </w:rPr>
      </w:pPr>
      <w:r>
        <w:rPr>
          <w:rFonts w:eastAsia="MS Mincho"/>
          <w:i/>
          <w:sz w:val="20"/>
        </w:rPr>
        <w:t>Legal Reference:</w:t>
      </w:r>
    </w:p>
    <w:p w14:paraId="003788A5" w14:textId="77777777" w:rsidR="009B26D2" w:rsidRDefault="009B26D2" w:rsidP="009B26D2">
      <w:pPr>
        <w:ind w:left="720"/>
        <w:rPr>
          <w:rFonts w:eastAsia="MS Mincho"/>
          <w:i/>
          <w:sz w:val="20"/>
        </w:rPr>
      </w:pPr>
      <w:r>
        <w:rPr>
          <w:rFonts w:eastAsia="MS Mincho"/>
          <w:i/>
          <w:sz w:val="20"/>
          <w:u w:val="single"/>
        </w:rPr>
        <w:t>EDUCATION CODE</w:t>
      </w:r>
    </w:p>
    <w:p w14:paraId="6D81CD66" w14:textId="77777777" w:rsidR="009B26D2" w:rsidRDefault="009B26D2" w:rsidP="009B26D2">
      <w:pPr>
        <w:ind w:left="720"/>
        <w:rPr>
          <w:rFonts w:eastAsia="MS Mincho"/>
          <w:i/>
          <w:sz w:val="20"/>
        </w:rPr>
      </w:pPr>
      <w:proofErr w:type="gramStart"/>
      <w:r>
        <w:rPr>
          <w:rFonts w:eastAsia="MS Mincho"/>
          <w:i/>
          <w:sz w:val="20"/>
        </w:rPr>
        <w:t>1240  County</w:t>
      </w:r>
      <w:proofErr w:type="gramEnd"/>
      <w:r>
        <w:rPr>
          <w:rFonts w:eastAsia="MS Mincho"/>
          <w:i/>
          <w:sz w:val="20"/>
        </w:rPr>
        <w:t xml:space="preserve"> superintendent of schools, duties</w:t>
      </w:r>
    </w:p>
    <w:p w14:paraId="27B1A962" w14:textId="77777777" w:rsidR="009B26D2" w:rsidRDefault="009B26D2" w:rsidP="009B26D2">
      <w:pPr>
        <w:ind w:left="720"/>
        <w:rPr>
          <w:rFonts w:eastAsia="MS Mincho"/>
          <w:i/>
          <w:sz w:val="20"/>
        </w:rPr>
      </w:pPr>
      <w:r>
        <w:rPr>
          <w:rFonts w:eastAsia="MS Mincho"/>
          <w:i/>
          <w:sz w:val="20"/>
        </w:rPr>
        <w:t>17002  Definitions</w:t>
      </w:r>
    </w:p>
    <w:p w14:paraId="65BBE90B" w14:textId="77777777" w:rsidR="009B26D2" w:rsidRDefault="009B26D2" w:rsidP="009B26D2">
      <w:pPr>
        <w:ind w:left="720"/>
        <w:jc w:val="left"/>
        <w:rPr>
          <w:rFonts w:eastAsia="MS Mincho"/>
          <w:i/>
          <w:sz w:val="20"/>
        </w:rPr>
      </w:pPr>
      <w:r>
        <w:rPr>
          <w:rFonts w:eastAsia="MS Mincho"/>
          <w:i/>
          <w:sz w:val="20"/>
        </w:rPr>
        <w:t xml:space="preserve">17070.10-17077.10  </w:t>
      </w:r>
      <w:smartTag w:uri="urn:schemas-microsoft-com:office:smarttags" w:element="place">
        <w:r>
          <w:rPr>
            <w:rFonts w:eastAsia="MS Mincho"/>
            <w:i/>
            <w:sz w:val="20"/>
          </w:rPr>
          <w:t xml:space="preserve">Leroy </w:t>
        </w:r>
        <w:smartTag w:uri="urn:schemas-microsoft-com:office:smarttags" w:element="PlaceName">
          <w:r>
            <w:rPr>
              <w:rFonts w:eastAsia="MS Mincho"/>
              <w:i/>
              <w:sz w:val="20"/>
            </w:rPr>
            <w:t>F.</w:t>
          </w:r>
        </w:smartTag>
        <w:r>
          <w:rPr>
            <w:rFonts w:eastAsia="MS Mincho"/>
            <w:i/>
            <w:sz w:val="20"/>
          </w:rPr>
          <w:t xml:space="preserve"> </w:t>
        </w:r>
        <w:smartTag w:uri="urn:schemas-microsoft-com:office:smarttags" w:element="PlaceName">
          <w:r>
            <w:rPr>
              <w:rFonts w:eastAsia="MS Mincho"/>
              <w:i/>
              <w:sz w:val="20"/>
            </w:rPr>
            <w:t>Greene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Facilities Act of 1998 </w:t>
      </w:r>
    </w:p>
    <w:p w14:paraId="74E84008" w14:textId="77777777" w:rsidR="009B26D2" w:rsidRDefault="009B26D2" w:rsidP="009B26D2">
      <w:pPr>
        <w:ind w:left="720"/>
        <w:jc w:val="left"/>
        <w:rPr>
          <w:rFonts w:eastAsia="MS Mincho"/>
          <w:i/>
          <w:sz w:val="20"/>
        </w:rPr>
      </w:pPr>
      <w:r>
        <w:rPr>
          <w:rFonts w:eastAsia="MS Mincho"/>
          <w:i/>
          <w:sz w:val="20"/>
        </w:rPr>
        <w:t>17565-17591  Property maintenance and control, especially:</w:t>
      </w:r>
    </w:p>
    <w:p w14:paraId="0CED6879" w14:textId="77777777" w:rsidR="009B26D2" w:rsidRDefault="009B26D2" w:rsidP="009B26D2">
      <w:pPr>
        <w:ind w:left="720"/>
        <w:jc w:val="left"/>
        <w:rPr>
          <w:rFonts w:eastAsia="MS Mincho"/>
          <w:i/>
          <w:sz w:val="20"/>
        </w:rPr>
      </w:pPr>
      <w:r>
        <w:rPr>
          <w:rFonts w:eastAsia="MS Mincho"/>
          <w:i/>
          <w:sz w:val="20"/>
        </w:rPr>
        <w:t>17584 Deferred maintenance</w:t>
      </w:r>
    </w:p>
    <w:p w14:paraId="0ACD9D49" w14:textId="77777777" w:rsidR="009B26D2" w:rsidRDefault="009B26D2" w:rsidP="009B26D2">
      <w:pPr>
        <w:ind w:left="720"/>
        <w:rPr>
          <w:rFonts w:eastAsia="MS Mincho"/>
          <w:i/>
          <w:sz w:val="20"/>
        </w:rPr>
      </w:pPr>
      <w:r>
        <w:rPr>
          <w:rFonts w:eastAsia="MS Mincho"/>
          <w:i/>
          <w:sz w:val="20"/>
        </w:rPr>
        <w:t>17592.72  Urgent or emergency repairs, School Facility Emergency Repair Account</w:t>
      </w:r>
    </w:p>
    <w:p w14:paraId="0D17BD42" w14:textId="77777777" w:rsidR="009B26D2" w:rsidRDefault="009B26D2" w:rsidP="009B26D2">
      <w:pPr>
        <w:ind w:left="720"/>
        <w:rPr>
          <w:rFonts w:eastAsia="MS Mincho"/>
          <w:i/>
          <w:sz w:val="20"/>
        </w:rPr>
      </w:pPr>
      <w:r>
        <w:rPr>
          <w:rFonts w:eastAsia="MS Mincho"/>
          <w:i/>
          <w:sz w:val="20"/>
        </w:rPr>
        <w:t>33126  School accountability report card</w:t>
      </w:r>
    </w:p>
    <w:p w14:paraId="62C4483E" w14:textId="77777777" w:rsidR="009B26D2" w:rsidRDefault="009B26D2" w:rsidP="009B26D2">
      <w:pPr>
        <w:ind w:left="720"/>
        <w:rPr>
          <w:rFonts w:eastAsia="MS Mincho"/>
          <w:i/>
          <w:sz w:val="20"/>
        </w:rPr>
      </w:pPr>
      <w:r>
        <w:rPr>
          <w:rFonts w:eastAsia="MS Mincho"/>
          <w:i/>
          <w:sz w:val="20"/>
        </w:rPr>
        <w:t>35186  Williams uniform complaint procedure</w:t>
      </w:r>
    </w:p>
    <w:p w14:paraId="1F14665D" w14:textId="77777777" w:rsidR="009B26D2" w:rsidRDefault="009B26D2" w:rsidP="009B26D2">
      <w:pPr>
        <w:ind w:left="720"/>
        <w:rPr>
          <w:rFonts w:eastAsia="MS Mincho"/>
          <w:i/>
          <w:sz w:val="20"/>
          <w:u w:val="single"/>
        </w:rPr>
      </w:pPr>
      <w:r>
        <w:rPr>
          <w:rFonts w:eastAsia="MS Mincho"/>
          <w:i/>
          <w:sz w:val="20"/>
          <w:u w:val="single"/>
        </w:rPr>
        <w:t>CODE OF REGULATIONS, TITLE 2</w:t>
      </w:r>
    </w:p>
    <w:p w14:paraId="6CA7D094" w14:textId="77777777" w:rsidR="009B26D2" w:rsidRDefault="009B26D2" w:rsidP="009B26D2">
      <w:pPr>
        <w:ind w:left="720"/>
        <w:rPr>
          <w:rFonts w:eastAsia="MS Mincho"/>
          <w:i/>
          <w:sz w:val="20"/>
        </w:rPr>
      </w:pPr>
      <w:r>
        <w:rPr>
          <w:rFonts w:eastAsia="MS Mincho"/>
          <w:i/>
          <w:sz w:val="20"/>
        </w:rPr>
        <w:t>1859.300-1859.329  Emergency Repair Program</w:t>
      </w:r>
    </w:p>
    <w:p w14:paraId="125317C8" w14:textId="77777777" w:rsidR="009B26D2" w:rsidRDefault="009B26D2" w:rsidP="009B26D2">
      <w:pPr>
        <w:rPr>
          <w:rFonts w:eastAsia="MS Mincho"/>
          <w:i/>
          <w:sz w:val="20"/>
        </w:rPr>
      </w:pPr>
      <w:r>
        <w:rPr>
          <w:rFonts w:eastAsia="MS Mincho"/>
          <w:i/>
          <w:sz w:val="20"/>
        </w:rPr>
        <w:t>Management Resources:</w:t>
      </w:r>
    </w:p>
    <w:p w14:paraId="18C3FEBE" w14:textId="77777777" w:rsidR="009B26D2" w:rsidRDefault="009B26D2" w:rsidP="009B26D2">
      <w:pPr>
        <w:ind w:left="720"/>
        <w:rPr>
          <w:rFonts w:eastAsia="MS Mincho"/>
          <w:i/>
          <w:sz w:val="20"/>
          <w:u w:val="single"/>
        </w:rPr>
      </w:pPr>
      <w:r>
        <w:rPr>
          <w:rFonts w:eastAsia="MS Mincho"/>
          <w:i/>
          <w:sz w:val="20"/>
          <w:u w:val="single"/>
        </w:rPr>
        <w:t>WEB SITES</w:t>
      </w:r>
    </w:p>
    <w:p w14:paraId="32108382" w14:textId="77777777" w:rsidR="009B26D2" w:rsidRDefault="009B26D2" w:rsidP="009B26D2">
      <w:pPr>
        <w:ind w:left="720"/>
        <w:rPr>
          <w:rFonts w:eastAsia="MS Mincho"/>
          <w:i/>
          <w:sz w:val="20"/>
        </w:rPr>
      </w:pPr>
      <w:r>
        <w:rPr>
          <w:rFonts w:eastAsia="MS Mincho"/>
          <w:i/>
          <w:sz w:val="20"/>
        </w:rPr>
        <w:t>CSBA:  http://www.csba.org</w:t>
      </w:r>
    </w:p>
    <w:p w14:paraId="3E91ECD1" w14:textId="77777777" w:rsidR="009B26D2" w:rsidRDefault="009B26D2" w:rsidP="009B26D2">
      <w:pPr>
        <w:ind w:left="720"/>
        <w:rPr>
          <w:rFonts w:eastAsia="MS Mincho"/>
          <w:i/>
          <w:sz w:val="20"/>
        </w:rPr>
      </w:pPr>
      <w:r>
        <w:rPr>
          <w:rFonts w:eastAsia="MS Mincho"/>
          <w:i/>
          <w:sz w:val="20"/>
        </w:rPr>
        <w:t>California Department of Education, Williams case:  http://www.cde.ca.gov/eo/ce/wc/index.asp</w:t>
      </w:r>
    </w:p>
    <w:p w14:paraId="7F36D88D" w14:textId="77777777" w:rsidR="009B26D2" w:rsidRDefault="009B26D2" w:rsidP="009B26D2">
      <w:pPr>
        <w:ind w:left="720"/>
        <w:jc w:val="left"/>
        <w:rPr>
          <w:rFonts w:eastAsia="MS Mincho"/>
          <w:i/>
          <w:sz w:val="20"/>
        </w:rPr>
      </w:pPr>
      <w:r>
        <w:rPr>
          <w:rFonts w:eastAsia="MS Mincho"/>
          <w:i/>
          <w:sz w:val="20"/>
        </w:rPr>
        <w:t>State Allocation Board, Office of Public School Construction: http://www.opsc.dgs.ca.gov</w:t>
      </w:r>
    </w:p>
    <w:p w14:paraId="761E9620" w14:textId="77777777" w:rsidR="009B26D2" w:rsidRDefault="009B26D2" w:rsidP="009B26D2">
      <w:pPr>
        <w:ind w:left="720"/>
        <w:jc w:val="left"/>
        <w:rPr>
          <w:rFonts w:eastAsia="MS Mincho"/>
          <w:i/>
          <w:sz w:val="20"/>
        </w:rPr>
      </w:pPr>
    </w:p>
    <w:p w14:paraId="505C2936" w14:textId="77777777" w:rsidR="009B26D2" w:rsidRDefault="009B26D2" w:rsidP="009B26D2">
      <w:pPr>
        <w:rPr>
          <w:rFonts w:eastAsia="MS Mincho"/>
        </w:rPr>
      </w:pPr>
    </w:p>
    <w:p w14:paraId="64AB2C8C" w14:textId="77777777" w:rsidR="009B26D2" w:rsidRDefault="009B26D2" w:rsidP="009B26D2">
      <w:pPr>
        <w:rPr>
          <w:rFonts w:eastAsia="MS Mincho"/>
        </w:rPr>
      </w:pPr>
    </w:p>
    <w:p w14:paraId="3C9F941C" w14:textId="77777777" w:rsidR="009B26D2" w:rsidRDefault="009B26D2" w:rsidP="009B26D2">
      <w:pPr>
        <w:rPr>
          <w:rFonts w:eastAsia="MS Mincho"/>
        </w:rPr>
      </w:pPr>
    </w:p>
    <w:p w14:paraId="4D1D1A31" w14:textId="77777777" w:rsidR="009B26D2" w:rsidRDefault="009B26D2" w:rsidP="009B26D2">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26D2" w14:paraId="7158A0CA" w14:textId="77777777" w:rsidTr="009B26D2">
        <w:tc>
          <w:tcPr>
            <w:tcW w:w="4675" w:type="dxa"/>
          </w:tcPr>
          <w:p w14:paraId="007B80E9" w14:textId="77777777" w:rsidR="009B26D2" w:rsidRDefault="009B26D2" w:rsidP="009B26D2">
            <w:pPr>
              <w:rPr>
                <w:rFonts w:eastAsia="MS Mincho"/>
              </w:rPr>
            </w:pPr>
            <w:r>
              <w:rPr>
                <w:rFonts w:eastAsia="MS Mincho"/>
              </w:rPr>
              <w:t>Policy</w:t>
            </w:r>
          </w:p>
          <w:p w14:paraId="496F085A" w14:textId="0AAD1BEC" w:rsidR="009B26D2" w:rsidRDefault="009B26D2" w:rsidP="009B26D2">
            <w:pPr>
              <w:rPr>
                <w:rFonts w:eastAsia="MS Mincho"/>
              </w:rPr>
            </w:pPr>
            <w:r>
              <w:rPr>
                <w:rFonts w:eastAsia="MS Mincho"/>
              </w:rPr>
              <w:t>adopted:  October 25, 2007</w:t>
            </w:r>
          </w:p>
          <w:p w14:paraId="5C454039" w14:textId="1ED23F51" w:rsidR="009B26D2" w:rsidRPr="003F26F2" w:rsidRDefault="009B26D2" w:rsidP="009B26D2">
            <w:pPr>
              <w:rPr>
                <w:rFonts w:eastAsia="MS Mincho"/>
              </w:rPr>
            </w:pPr>
            <w:r w:rsidRPr="003F26F2">
              <w:rPr>
                <w:rFonts w:eastAsia="MS Mincho"/>
              </w:rPr>
              <w:t>revised:</w:t>
            </w:r>
            <w:r w:rsidR="003F26F2" w:rsidRPr="003F26F2">
              <w:rPr>
                <w:rFonts w:eastAsia="MS Mincho"/>
              </w:rPr>
              <w:t xml:space="preserve">  </w:t>
            </w:r>
            <w:r w:rsidR="00D17062">
              <w:rPr>
                <w:rFonts w:eastAsia="MS Mincho"/>
              </w:rPr>
              <w:t>December 18</w:t>
            </w:r>
            <w:r w:rsidR="003F26F2" w:rsidRPr="003F26F2">
              <w:rPr>
                <w:rFonts w:eastAsia="MS Mincho"/>
              </w:rPr>
              <w:t>, 2023</w:t>
            </w:r>
          </w:p>
        </w:tc>
        <w:tc>
          <w:tcPr>
            <w:tcW w:w="4675" w:type="dxa"/>
          </w:tcPr>
          <w:p w14:paraId="2CF60044" w14:textId="77777777" w:rsidR="009B26D2" w:rsidRPr="003F26F2" w:rsidRDefault="009B26D2" w:rsidP="009B26D2">
            <w:pPr>
              <w:jc w:val="right"/>
              <w:rPr>
                <w:rFonts w:eastAsia="MS Mincho"/>
                <w:b/>
                <w:bCs/>
              </w:rPr>
            </w:pPr>
            <w:r w:rsidRPr="003F26F2">
              <w:rPr>
                <w:rFonts w:eastAsia="MS Mincho"/>
                <w:b/>
                <w:bCs/>
              </w:rPr>
              <w:t>COLLEGE AND CAREER ADVANTAGE</w:t>
            </w:r>
          </w:p>
          <w:p w14:paraId="67BDA465" w14:textId="77FE61CF" w:rsidR="009B26D2" w:rsidRDefault="009B26D2" w:rsidP="009B26D2">
            <w:pPr>
              <w:jc w:val="right"/>
              <w:rPr>
                <w:rFonts w:eastAsia="MS Mincho"/>
              </w:rPr>
            </w:pPr>
            <w:r>
              <w:rPr>
                <w:rFonts w:eastAsia="MS Mincho"/>
              </w:rPr>
              <w:t>San Juan Capistrano, California</w:t>
            </w:r>
          </w:p>
        </w:tc>
      </w:tr>
    </w:tbl>
    <w:p w14:paraId="74D3F4A0" w14:textId="77777777" w:rsidR="000F231F" w:rsidRDefault="000F231F" w:rsidP="009B26D2"/>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D2"/>
    <w:rsid w:val="000F231F"/>
    <w:rsid w:val="003F26F2"/>
    <w:rsid w:val="009B26D2"/>
    <w:rsid w:val="00D17062"/>
    <w:rsid w:val="00DC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66B75F"/>
  <w15:chartTrackingRefBased/>
  <w15:docId w15:val="{86383653-21CA-4D56-A03C-E2FC4F7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D2"/>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3</cp:revision>
  <dcterms:created xsi:type="dcterms:W3CDTF">2023-05-30T21:48:00Z</dcterms:created>
  <dcterms:modified xsi:type="dcterms:W3CDTF">2024-01-10T18:35:00Z</dcterms:modified>
</cp:coreProperties>
</file>